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FC13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>PROGRAM OF THE FINAL EXAMINATION</w:t>
      </w:r>
    </w:p>
    <w:p w14:paraId="4F574F13" w14:textId="7572246E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proofErr w:type="spellStart"/>
      <w:r w:rsidRPr="0020135E">
        <w:rPr>
          <w:b/>
          <w:bCs/>
          <w:sz w:val="20"/>
          <w:szCs w:val="16"/>
        </w:rPr>
        <w:t>Course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Practice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of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Literary</w:t>
      </w:r>
      <w:proofErr w:type="spellEnd"/>
      <w:r w:rsidRPr="0020135E">
        <w:rPr>
          <w:i/>
          <w:iCs/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br/>
      </w:r>
      <w:proofErr w:type="spellStart"/>
      <w:r w:rsidRPr="0020135E">
        <w:rPr>
          <w:b/>
          <w:bCs/>
          <w:sz w:val="20"/>
          <w:szCs w:val="16"/>
        </w:rPr>
        <w:t>Lecturer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Asan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Kanagat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Aitbaiuly</w:t>
      </w:r>
      <w:proofErr w:type="spellEnd"/>
      <w:r w:rsidRPr="0020135E">
        <w:rPr>
          <w:sz w:val="20"/>
          <w:szCs w:val="16"/>
        </w:rPr>
        <w:br/>
      </w:r>
      <w:proofErr w:type="spellStart"/>
      <w:r w:rsidRPr="0020135E">
        <w:rPr>
          <w:b/>
          <w:bCs/>
          <w:sz w:val="20"/>
          <w:szCs w:val="16"/>
        </w:rPr>
        <w:t>Educational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program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t xml:space="preserve"> 6B02311 – </w:t>
      </w:r>
      <w:r w:rsidRPr="0020135E">
        <w:rPr>
          <w:i/>
          <w:iCs/>
          <w:sz w:val="20"/>
          <w:szCs w:val="16"/>
        </w:rPr>
        <w:t xml:space="preserve">Translation Studies </w:t>
      </w:r>
      <w:proofErr w:type="spellStart"/>
      <w:r w:rsidRPr="0020135E">
        <w:rPr>
          <w:i/>
          <w:iCs/>
          <w:sz w:val="20"/>
          <w:szCs w:val="16"/>
        </w:rPr>
        <w:t>in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the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Sphere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of</w:t>
      </w:r>
      <w:proofErr w:type="spellEnd"/>
      <w:r w:rsidRPr="0020135E">
        <w:rPr>
          <w:i/>
          <w:iCs/>
          <w:sz w:val="20"/>
          <w:szCs w:val="16"/>
        </w:rPr>
        <w:t xml:space="preserve"> International </w:t>
      </w:r>
      <w:proofErr w:type="spellStart"/>
      <w:r w:rsidRPr="0020135E">
        <w:rPr>
          <w:i/>
          <w:iCs/>
          <w:sz w:val="20"/>
          <w:szCs w:val="16"/>
        </w:rPr>
        <w:t>and</w:t>
      </w:r>
      <w:proofErr w:type="spellEnd"/>
      <w:r w:rsidRPr="0020135E">
        <w:rPr>
          <w:i/>
          <w:iCs/>
          <w:sz w:val="20"/>
          <w:szCs w:val="16"/>
        </w:rPr>
        <w:t xml:space="preserve"> Legal Relations</w:t>
      </w:r>
      <w:r w:rsidRPr="0020135E">
        <w:rPr>
          <w:sz w:val="20"/>
          <w:szCs w:val="16"/>
        </w:rPr>
        <w:br/>
      </w:r>
      <w:r w:rsidRPr="0020135E">
        <w:rPr>
          <w:b/>
          <w:bCs/>
          <w:sz w:val="20"/>
          <w:szCs w:val="16"/>
        </w:rPr>
        <w:t>Department:</w:t>
      </w:r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Diplomatic</w:t>
      </w:r>
      <w:proofErr w:type="spellEnd"/>
      <w:r w:rsidRPr="0020135E">
        <w:rPr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br/>
      </w:r>
      <w:r w:rsidRPr="0020135E">
        <w:rPr>
          <w:b/>
          <w:bCs/>
          <w:sz w:val="20"/>
          <w:szCs w:val="16"/>
        </w:rPr>
        <w:t>Semester:</w:t>
      </w:r>
      <w:r w:rsidRPr="0020135E">
        <w:rPr>
          <w:sz w:val="20"/>
          <w:szCs w:val="16"/>
        </w:rPr>
        <w:t xml:space="preserve"> </w:t>
      </w:r>
      <w:r>
        <w:rPr>
          <w:sz w:val="20"/>
          <w:szCs w:val="16"/>
          <w:lang w:val="en-US"/>
        </w:rPr>
        <w:t>Fall</w:t>
      </w:r>
      <w:r w:rsidRPr="0020135E">
        <w:rPr>
          <w:sz w:val="20"/>
          <w:szCs w:val="16"/>
        </w:rPr>
        <w:t xml:space="preserve"> 2025–2026</w:t>
      </w:r>
      <w:r w:rsidRPr="0020135E">
        <w:rPr>
          <w:sz w:val="20"/>
          <w:szCs w:val="16"/>
        </w:rPr>
        <w:br/>
      </w:r>
      <w:r w:rsidRPr="0020135E">
        <w:rPr>
          <w:b/>
          <w:bCs/>
          <w:sz w:val="20"/>
          <w:szCs w:val="16"/>
        </w:rPr>
        <w:t xml:space="preserve">Form </w:t>
      </w:r>
      <w:proofErr w:type="spellStart"/>
      <w:r w:rsidRPr="0020135E">
        <w:rPr>
          <w:b/>
          <w:bCs/>
          <w:sz w:val="20"/>
          <w:szCs w:val="16"/>
        </w:rPr>
        <w:t>of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control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t xml:space="preserve"> Written </w:t>
      </w:r>
      <w:proofErr w:type="spellStart"/>
      <w:r w:rsidRPr="0020135E">
        <w:rPr>
          <w:sz w:val="20"/>
          <w:szCs w:val="16"/>
        </w:rPr>
        <w:t>Exam</w:t>
      </w:r>
      <w:proofErr w:type="spellEnd"/>
      <w:r w:rsidRPr="0020135E">
        <w:rPr>
          <w:sz w:val="20"/>
          <w:szCs w:val="16"/>
        </w:rPr>
        <w:t xml:space="preserve"> (</w:t>
      </w:r>
      <w:proofErr w:type="spellStart"/>
      <w:r w:rsidRPr="0020135E">
        <w:rPr>
          <w:sz w:val="20"/>
          <w:szCs w:val="16"/>
        </w:rPr>
        <w:t>Offline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Univer</w:t>
      </w:r>
      <w:proofErr w:type="spellEnd"/>
      <w:r w:rsidRPr="0020135E">
        <w:rPr>
          <w:sz w:val="20"/>
          <w:szCs w:val="16"/>
        </w:rPr>
        <w:t xml:space="preserve"> System)</w:t>
      </w:r>
      <w:r w:rsidRPr="0020135E">
        <w:rPr>
          <w:sz w:val="20"/>
          <w:szCs w:val="16"/>
        </w:rPr>
        <w:br/>
      </w:r>
      <w:proofErr w:type="spellStart"/>
      <w:r w:rsidRPr="0020135E">
        <w:rPr>
          <w:b/>
          <w:bCs/>
          <w:sz w:val="20"/>
          <w:szCs w:val="16"/>
        </w:rPr>
        <w:t>Exam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duration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t xml:space="preserve"> 90 </w:t>
      </w:r>
      <w:proofErr w:type="spellStart"/>
      <w:r w:rsidRPr="0020135E">
        <w:rPr>
          <w:sz w:val="20"/>
          <w:szCs w:val="16"/>
        </w:rPr>
        <w:t>minutes</w:t>
      </w:r>
      <w:proofErr w:type="spellEnd"/>
    </w:p>
    <w:p w14:paraId="63817480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0C34B1A8">
          <v:rect id="_x0000_i1067" style="width:0;height:1.5pt" o:hrstd="t" o:hr="t" fillcolor="#a0a0a0" stroked="f"/>
        </w:pict>
      </w:r>
    </w:p>
    <w:p w14:paraId="785F4237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1. </w:t>
      </w:r>
      <w:proofErr w:type="spellStart"/>
      <w:r w:rsidRPr="0020135E">
        <w:rPr>
          <w:b/>
          <w:bCs/>
          <w:sz w:val="20"/>
          <w:szCs w:val="16"/>
        </w:rPr>
        <w:t>Purpose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of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the</w:t>
      </w:r>
      <w:proofErr w:type="spellEnd"/>
      <w:r w:rsidRPr="0020135E">
        <w:rPr>
          <w:b/>
          <w:bCs/>
          <w:sz w:val="20"/>
          <w:szCs w:val="16"/>
        </w:rPr>
        <w:t xml:space="preserve"> Final </w:t>
      </w:r>
      <w:proofErr w:type="spellStart"/>
      <w:r w:rsidRPr="0020135E">
        <w:rPr>
          <w:b/>
          <w:bCs/>
          <w:sz w:val="20"/>
          <w:szCs w:val="16"/>
        </w:rPr>
        <w:t>Examination</w:t>
      </w:r>
      <w:proofErr w:type="spellEnd"/>
    </w:p>
    <w:p w14:paraId="797C3183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t xml:space="preserve">The </w:t>
      </w:r>
      <w:proofErr w:type="spellStart"/>
      <w:r w:rsidRPr="0020135E">
        <w:rPr>
          <w:sz w:val="20"/>
          <w:szCs w:val="16"/>
        </w:rPr>
        <w:t>final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examination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aims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evaluate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student’s</w:t>
      </w:r>
      <w:proofErr w:type="spellEnd"/>
      <w:r w:rsidRPr="0020135E">
        <w:rPr>
          <w:sz w:val="20"/>
          <w:szCs w:val="16"/>
        </w:rPr>
        <w:t>:</w:t>
      </w:r>
    </w:p>
    <w:p w14:paraId="2C846068" w14:textId="77777777" w:rsidR="0020135E" w:rsidRPr="0020135E" w:rsidRDefault="0020135E" w:rsidP="0020135E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ability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perform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literary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based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Abay’s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Words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of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Wisdom</w:t>
      </w:r>
      <w:proofErr w:type="spellEnd"/>
      <w:r w:rsidRPr="0020135E">
        <w:rPr>
          <w:i/>
          <w:iCs/>
          <w:sz w:val="20"/>
          <w:szCs w:val="16"/>
        </w:rPr>
        <w:t xml:space="preserve"> (</w:t>
      </w:r>
      <w:proofErr w:type="spellStart"/>
      <w:r w:rsidRPr="0020135E">
        <w:rPr>
          <w:i/>
          <w:iCs/>
          <w:sz w:val="20"/>
          <w:szCs w:val="16"/>
        </w:rPr>
        <w:t>Қара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сөздер</w:t>
      </w:r>
      <w:proofErr w:type="spellEnd"/>
      <w:r w:rsidRPr="0020135E">
        <w:rPr>
          <w:i/>
          <w:iCs/>
          <w:sz w:val="20"/>
          <w:szCs w:val="16"/>
        </w:rPr>
        <w:t>)</w:t>
      </w:r>
      <w:r w:rsidRPr="0020135E">
        <w:rPr>
          <w:sz w:val="20"/>
          <w:szCs w:val="16"/>
        </w:rPr>
        <w:t>;</w:t>
      </w:r>
    </w:p>
    <w:p w14:paraId="6D734C52" w14:textId="77777777" w:rsidR="0020135E" w:rsidRPr="0020135E" w:rsidRDefault="0020135E" w:rsidP="0020135E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knowledge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of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theory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techniques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relevant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philosophical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cultural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prose</w:t>
      </w:r>
      <w:proofErr w:type="spellEnd"/>
      <w:r w:rsidRPr="0020135E">
        <w:rPr>
          <w:sz w:val="20"/>
          <w:szCs w:val="16"/>
        </w:rPr>
        <w:t>;</w:t>
      </w:r>
    </w:p>
    <w:p w14:paraId="7B43DE1F" w14:textId="77777777" w:rsidR="0020135E" w:rsidRPr="0020135E" w:rsidRDefault="0020135E" w:rsidP="0020135E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skills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cross-cultural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mediation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interpretation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of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culturally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bound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elements</w:t>
      </w:r>
      <w:proofErr w:type="spellEnd"/>
      <w:r w:rsidRPr="0020135E">
        <w:rPr>
          <w:sz w:val="20"/>
          <w:szCs w:val="16"/>
        </w:rPr>
        <w:t>;</w:t>
      </w:r>
    </w:p>
    <w:p w14:paraId="75AD40AC" w14:textId="77777777" w:rsidR="0020135E" w:rsidRPr="0020135E" w:rsidRDefault="0020135E" w:rsidP="0020135E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capacity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analyze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justify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decisions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using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theoretical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terminology</w:t>
      </w:r>
      <w:proofErr w:type="spellEnd"/>
      <w:r w:rsidRPr="0020135E">
        <w:rPr>
          <w:sz w:val="20"/>
          <w:szCs w:val="16"/>
        </w:rPr>
        <w:t>;</w:t>
      </w:r>
    </w:p>
    <w:p w14:paraId="1296F89A" w14:textId="77777777" w:rsidR="0020135E" w:rsidRPr="0020135E" w:rsidRDefault="0020135E" w:rsidP="0020135E">
      <w:pPr>
        <w:numPr>
          <w:ilvl w:val="0"/>
          <w:numId w:val="1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competence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presenting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results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</w:t>
      </w:r>
      <w:proofErr w:type="spellEnd"/>
      <w:r w:rsidRPr="0020135E">
        <w:rPr>
          <w:sz w:val="20"/>
          <w:szCs w:val="16"/>
        </w:rPr>
        <w:t xml:space="preserve"> a </w:t>
      </w:r>
      <w:proofErr w:type="spellStart"/>
      <w:r w:rsidRPr="0020135E">
        <w:rPr>
          <w:sz w:val="20"/>
          <w:szCs w:val="16"/>
        </w:rPr>
        <w:t>professional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academic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format</w:t>
      </w:r>
      <w:proofErr w:type="spellEnd"/>
      <w:r w:rsidRPr="0020135E">
        <w:rPr>
          <w:sz w:val="20"/>
          <w:szCs w:val="16"/>
        </w:rPr>
        <w:t>.</w:t>
      </w:r>
    </w:p>
    <w:p w14:paraId="44CBF7FF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5C903E11">
          <v:rect id="_x0000_i1068" style="width:0;height:1.5pt" o:hrstd="t" o:hr="t" fillcolor="#a0a0a0" stroked="f"/>
        </w:pict>
      </w:r>
    </w:p>
    <w:p w14:paraId="5FF5D97C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2. Format </w:t>
      </w:r>
      <w:proofErr w:type="spellStart"/>
      <w:r w:rsidRPr="0020135E">
        <w:rPr>
          <w:b/>
          <w:bCs/>
          <w:sz w:val="20"/>
          <w:szCs w:val="16"/>
        </w:rPr>
        <w:t>of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the</w:t>
      </w:r>
      <w:proofErr w:type="spellEnd"/>
      <w:r w:rsidRPr="0020135E">
        <w:rPr>
          <w:b/>
          <w:bCs/>
          <w:sz w:val="20"/>
          <w:szCs w:val="16"/>
        </w:rPr>
        <w:t xml:space="preserve"> Final </w:t>
      </w:r>
      <w:proofErr w:type="spellStart"/>
      <w:r w:rsidRPr="0020135E">
        <w:rPr>
          <w:b/>
          <w:bCs/>
          <w:sz w:val="20"/>
          <w:szCs w:val="16"/>
        </w:rPr>
        <w:t>Examination</w:t>
      </w:r>
      <w:proofErr w:type="spellEnd"/>
    </w:p>
    <w:p w14:paraId="75A560CE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t xml:space="preserve">The </w:t>
      </w:r>
      <w:proofErr w:type="spellStart"/>
      <w:r w:rsidRPr="0020135E">
        <w:rPr>
          <w:sz w:val="20"/>
          <w:szCs w:val="16"/>
        </w:rPr>
        <w:t>final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exam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consists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of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two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components</w:t>
      </w:r>
      <w:proofErr w:type="spellEnd"/>
      <w:r w:rsidRPr="0020135E">
        <w:rPr>
          <w:sz w:val="20"/>
          <w:szCs w:val="16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4469"/>
        <w:gridCol w:w="2720"/>
      </w:tblGrid>
      <w:tr w:rsidR="0020135E" w:rsidRPr="0020135E" w14:paraId="5EF5CC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7FBB37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Component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3E1AE7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9AD54D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Evaluation</w:t>
            </w:r>
            <w:proofErr w:type="spellEnd"/>
          </w:p>
        </w:tc>
      </w:tr>
      <w:tr w:rsidR="0020135E" w:rsidRPr="0020135E" w14:paraId="2F3F7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640C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Part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I. Translation Task (60%)</w:t>
            </w:r>
          </w:p>
        </w:tc>
        <w:tc>
          <w:tcPr>
            <w:tcW w:w="0" w:type="auto"/>
            <w:vAlign w:val="center"/>
            <w:hideMark/>
          </w:tcPr>
          <w:p w14:paraId="2E57D509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Students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perform</w:t>
            </w:r>
            <w:proofErr w:type="spellEnd"/>
            <w:r w:rsidRPr="0020135E">
              <w:rPr>
                <w:sz w:val="20"/>
                <w:szCs w:val="16"/>
              </w:rPr>
              <w:t xml:space="preserve"> a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complete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translation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of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one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selected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passage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(10–12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sentences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>)</w:t>
            </w:r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from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i/>
                <w:iCs/>
                <w:sz w:val="20"/>
                <w:szCs w:val="16"/>
              </w:rPr>
              <w:t>Abay’s</w:t>
            </w:r>
            <w:proofErr w:type="spellEnd"/>
            <w:r w:rsidRPr="0020135E">
              <w:rPr>
                <w:i/>
                <w:i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i/>
                <w:iCs/>
                <w:sz w:val="20"/>
                <w:szCs w:val="16"/>
              </w:rPr>
              <w:t>Words</w:t>
            </w:r>
            <w:proofErr w:type="spellEnd"/>
            <w:r w:rsidRPr="0020135E">
              <w:rPr>
                <w:i/>
                <w:i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i/>
                <w:iCs/>
                <w:sz w:val="20"/>
                <w:szCs w:val="16"/>
              </w:rPr>
              <w:t>of</w:t>
            </w:r>
            <w:proofErr w:type="spellEnd"/>
            <w:r w:rsidRPr="0020135E">
              <w:rPr>
                <w:i/>
                <w:i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i/>
                <w:iCs/>
                <w:sz w:val="20"/>
                <w:szCs w:val="16"/>
              </w:rPr>
              <w:t>Wisdom</w:t>
            </w:r>
            <w:proofErr w:type="spellEnd"/>
            <w:r w:rsidRPr="0020135E">
              <w:rPr>
                <w:sz w:val="20"/>
                <w:szCs w:val="16"/>
              </w:rPr>
              <w:t xml:space="preserve"> (</w:t>
            </w:r>
            <w:proofErr w:type="spellStart"/>
            <w:r w:rsidRPr="0020135E">
              <w:rPr>
                <w:sz w:val="20"/>
                <w:szCs w:val="16"/>
              </w:rPr>
              <w:t>not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used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prior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assignments</w:t>
            </w:r>
            <w:proofErr w:type="spellEnd"/>
            <w:r w:rsidRPr="0020135E">
              <w:rPr>
                <w:sz w:val="20"/>
                <w:szCs w:val="16"/>
              </w:rPr>
              <w:t xml:space="preserve">). The </w:t>
            </w:r>
            <w:proofErr w:type="spellStart"/>
            <w:r w:rsidRPr="0020135E">
              <w:rPr>
                <w:sz w:val="20"/>
                <w:szCs w:val="16"/>
              </w:rPr>
              <w:t>passage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will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be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chosen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by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examiner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presented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Kazakh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94885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Evaluated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for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accuracy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equivalence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style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adequacy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  <w:tr w:rsidR="0020135E" w:rsidRPr="0020135E" w14:paraId="594AE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921A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Part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II.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Analytical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Commentary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(40%)</w:t>
            </w:r>
          </w:p>
        </w:tc>
        <w:tc>
          <w:tcPr>
            <w:tcW w:w="0" w:type="auto"/>
            <w:vAlign w:val="center"/>
            <w:hideMark/>
          </w:tcPr>
          <w:p w14:paraId="2C13B02F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Students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write</w:t>
            </w:r>
            <w:proofErr w:type="spellEnd"/>
            <w:r w:rsidRPr="0020135E">
              <w:rPr>
                <w:sz w:val="20"/>
                <w:szCs w:val="16"/>
              </w:rPr>
              <w:t xml:space="preserve"> a </w:t>
            </w:r>
            <w:r w:rsidRPr="0020135E">
              <w:rPr>
                <w:b/>
                <w:bCs/>
                <w:sz w:val="20"/>
                <w:szCs w:val="16"/>
              </w:rPr>
              <w:t xml:space="preserve">500–700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word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commentary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analyzing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their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translation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choices</w:t>
            </w:r>
            <w:proofErr w:type="spellEnd"/>
            <w:r w:rsidRPr="0020135E">
              <w:rPr>
                <w:sz w:val="20"/>
                <w:szCs w:val="16"/>
              </w:rPr>
              <w:t xml:space="preserve">. The </w:t>
            </w:r>
            <w:proofErr w:type="spellStart"/>
            <w:r w:rsidRPr="0020135E">
              <w:rPr>
                <w:sz w:val="20"/>
                <w:szCs w:val="16"/>
              </w:rPr>
              <w:t>commentary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must</w:t>
            </w:r>
            <w:proofErr w:type="spellEnd"/>
            <w:r w:rsidRPr="0020135E">
              <w:rPr>
                <w:sz w:val="20"/>
                <w:szCs w:val="16"/>
              </w:rPr>
              <w:t xml:space="preserve">: </w:t>
            </w:r>
            <w:r w:rsidRPr="0020135E">
              <w:rPr>
                <w:sz w:val="20"/>
                <w:szCs w:val="16"/>
              </w:rPr>
              <w:br/>
              <w:t xml:space="preserve">– </w:t>
            </w:r>
            <w:proofErr w:type="spellStart"/>
            <w:r w:rsidRPr="0020135E">
              <w:rPr>
                <w:sz w:val="20"/>
                <w:szCs w:val="16"/>
              </w:rPr>
              <w:t>identify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key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lexical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stylistic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challenges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r w:rsidRPr="0020135E">
              <w:rPr>
                <w:sz w:val="20"/>
                <w:szCs w:val="16"/>
              </w:rPr>
              <w:br/>
              <w:t xml:space="preserve">– </w:t>
            </w:r>
            <w:proofErr w:type="spellStart"/>
            <w:r w:rsidRPr="0020135E">
              <w:rPr>
                <w:sz w:val="20"/>
                <w:szCs w:val="16"/>
              </w:rPr>
              <w:t>justify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translation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strategies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used</w:t>
            </w:r>
            <w:proofErr w:type="spellEnd"/>
            <w:r w:rsidRPr="0020135E">
              <w:rPr>
                <w:sz w:val="20"/>
                <w:szCs w:val="16"/>
              </w:rPr>
              <w:t xml:space="preserve"> (</w:t>
            </w:r>
            <w:proofErr w:type="spellStart"/>
            <w:r w:rsidRPr="0020135E">
              <w:rPr>
                <w:sz w:val="20"/>
                <w:szCs w:val="16"/>
              </w:rPr>
              <w:t>e.g</w:t>
            </w:r>
            <w:proofErr w:type="spellEnd"/>
            <w:r w:rsidRPr="0020135E">
              <w:rPr>
                <w:sz w:val="20"/>
                <w:szCs w:val="16"/>
              </w:rPr>
              <w:t xml:space="preserve">., </w:t>
            </w:r>
            <w:proofErr w:type="spellStart"/>
            <w:r w:rsidRPr="0020135E">
              <w:rPr>
                <w:sz w:val="20"/>
                <w:szCs w:val="16"/>
              </w:rPr>
              <w:t>adaptation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compensation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modulation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substitution</w:t>
            </w:r>
            <w:proofErr w:type="spellEnd"/>
            <w:r w:rsidRPr="0020135E">
              <w:rPr>
                <w:sz w:val="20"/>
                <w:szCs w:val="16"/>
              </w:rPr>
              <w:t xml:space="preserve">); </w:t>
            </w:r>
            <w:r w:rsidRPr="0020135E">
              <w:rPr>
                <w:sz w:val="20"/>
                <w:szCs w:val="16"/>
              </w:rPr>
              <w:br/>
              <w:t xml:space="preserve">– </w:t>
            </w:r>
            <w:proofErr w:type="spellStart"/>
            <w:r w:rsidRPr="0020135E">
              <w:rPr>
                <w:sz w:val="20"/>
                <w:szCs w:val="16"/>
              </w:rPr>
              <w:t>discuss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one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example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equivalence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one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example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transformation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r w:rsidRPr="0020135E">
              <w:rPr>
                <w:sz w:val="20"/>
                <w:szCs w:val="16"/>
              </w:rPr>
              <w:br/>
              <w:t xml:space="preserve">– </w:t>
            </w:r>
            <w:proofErr w:type="spellStart"/>
            <w:r w:rsidRPr="0020135E">
              <w:rPr>
                <w:sz w:val="20"/>
                <w:szCs w:val="16"/>
              </w:rPr>
              <w:t>reflect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how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translation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preserves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Abay’s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philosophical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tone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meaning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5AD285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Evaluated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for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depth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analysis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structure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theoretical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justification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language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quality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</w:tbl>
    <w:p w14:paraId="2A1F3E1A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24A9E952">
          <v:rect id="_x0000_i1069" style="width:0;height:1.5pt" o:hrstd="t" o:hr="t" fillcolor="#a0a0a0" stroked="f"/>
        </w:pict>
      </w:r>
    </w:p>
    <w:p w14:paraId="0B9E2DAF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3. </w:t>
      </w:r>
      <w:proofErr w:type="spellStart"/>
      <w:r w:rsidRPr="0020135E">
        <w:rPr>
          <w:b/>
          <w:bCs/>
          <w:sz w:val="20"/>
          <w:szCs w:val="16"/>
        </w:rPr>
        <w:t>Examination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Evaluation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Criteria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935"/>
        <w:gridCol w:w="1531"/>
        <w:gridCol w:w="1957"/>
        <w:gridCol w:w="2191"/>
      </w:tblGrid>
      <w:tr w:rsidR="0020135E" w:rsidRPr="0020135E" w14:paraId="1EF7AB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4B5BEE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Criteria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28CA2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«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Excellent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>» (90–100%)</w:t>
            </w:r>
          </w:p>
        </w:tc>
        <w:tc>
          <w:tcPr>
            <w:tcW w:w="0" w:type="auto"/>
            <w:vAlign w:val="center"/>
            <w:hideMark/>
          </w:tcPr>
          <w:p w14:paraId="2EA9EE28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«Good» (75–89%)</w:t>
            </w:r>
          </w:p>
        </w:tc>
        <w:tc>
          <w:tcPr>
            <w:tcW w:w="0" w:type="auto"/>
            <w:vAlign w:val="center"/>
            <w:hideMark/>
          </w:tcPr>
          <w:p w14:paraId="48223D10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«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Satisfactory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>» (60–74%)</w:t>
            </w:r>
          </w:p>
        </w:tc>
        <w:tc>
          <w:tcPr>
            <w:tcW w:w="0" w:type="auto"/>
            <w:vAlign w:val="center"/>
            <w:hideMark/>
          </w:tcPr>
          <w:p w14:paraId="648D620E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«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Unsatisfactory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>» (0–59%)</w:t>
            </w:r>
          </w:p>
        </w:tc>
      </w:tr>
      <w:tr w:rsidR="0020135E" w:rsidRPr="0020135E" w14:paraId="01F1DA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39C9E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 xml:space="preserve">Translation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Accuracy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&amp;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Equivalence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1C2D05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Faithfully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conveys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meaning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tone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nuances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Abay’s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text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proofErr w:type="spellStart"/>
            <w:r w:rsidRPr="0020135E">
              <w:rPr>
                <w:sz w:val="20"/>
                <w:szCs w:val="16"/>
              </w:rPr>
              <w:t>demonstrates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mastery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equivalence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stylistic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adequacy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F7E790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Mostly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accurate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minor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inaccuracies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style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tone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7B7BD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Partial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understanding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content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proofErr w:type="spellStart"/>
            <w:r w:rsidRPr="0020135E">
              <w:rPr>
                <w:sz w:val="20"/>
                <w:szCs w:val="16"/>
              </w:rPr>
              <w:t>several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inaccuracies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4AE2F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Frequent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distortions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omissions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mistranslations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  <w:tr w:rsidR="0020135E" w:rsidRPr="0020135E" w14:paraId="38024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95F1D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Cultural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&amp;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Linguistic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Sensitivity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2B648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Excellent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handling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realia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idiomatic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expressions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appropriate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strategies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C78AFF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Adequate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use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equivalents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occasional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loss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meaning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2C443C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Limited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sensitivity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proofErr w:type="spellStart"/>
            <w:r w:rsidRPr="0020135E">
              <w:rPr>
                <w:sz w:val="20"/>
                <w:szCs w:val="16"/>
              </w:rPr>
              <w:t>some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inappropriate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choices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42855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Misrepresentation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omission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of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cultural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elements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  <w:tr w:rsidR="0020135E" w:rsidRPr="0020135E" w14:paraId="50D83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DC80A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Theoretical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Justification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FFCC1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Deep, </w:t>
            </w:r>
            <w:proofErr w:type="spellStart"/>
            <w:r w:rsidRPr="0020135E">
              <w:rPr>
                <w:sz w:val="20"/>
                <w:szCs w:val="16"/>
              </w:rPr>
              <w:t>logical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commentary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connecting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practice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to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translation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theory</w:t>
            </w:r>
            <w:proofErr w:type="spellEnd"/>
            <w:r w:rsidRPr="0020135E">
              <w:rPr>
                <w:sz w:val="20"/>
                <w:szCs w:val="16"/>
              </w:rPr>
              <w:t xml:space="preserve"> (</w:t>
            </w:r>
            <w:proofErr w:type="spellStart"/>
            <w:r w:rsidRPr="0020135E">
              <w:rPr>
                <w:sz w:val="20"/>
                <w:szCs w:val="16"/>
              </w:rPr>
              <w:t>Bassnett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Venuti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Lefevere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etc</w:t>
            </w:r>
            <w:proofErr w:type="spellEnd"/>
            <w:r w:rsidRPr="0020135E">
              <w:rPr>
                <w:sz w:val="20"/>
                <w:szCs w:val="16"/>
              </w:rPr>
              <w:t>.).</w:t>
            </w:r>
          </w:p>
        </w:tc>
        <w:tc>
          <w:tcPr>
            <w:tcW w:w="0" w:type="auto"/>
            <w:vAlign w:val="center"/>
            <w:hideMark/>
          </w:tcPr>
          <w:p w14:paraId="36F038C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Good </w:t>
            </w:r>
            <w:proofErr w:type="spellStart"/>
            <w:r w:rsidRPr="0020135E">
              <w:rPr>
                <w:sz w:val="20"/>
                <w:szCs w:val="16"/>
              </w:rPr>
              <w:t>theoretical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justification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minor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inconsistencies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BEFAC4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Basic </w:t>
            </w:r>
            <w:proofErr w:type="spellStart"/>
            <w:r w:rsidRPr="0020135E">
              <w:rPr>
                <w:sz w:val="20"/>
                <w:szCs w:val="16"/>
              </w:rPr>
              <w:t>explanation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limited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theoretical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support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A70E31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Lacks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theory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critical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justification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  <w:tr w:rsidR="0020135E" w:rsidRPr="0020135E" w14:paraId="721ED9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5B6EC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lastRenderedPageBreak/>
              <w:t>Structure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&amp;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Coherence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of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Commentary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73354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Clear, </w:t>
            </w:r>
            <w:proofErr w:type="spellStart"/>
            <w:r w:rsidRPr="0020135E">
              <w:rPr>
                <w:sz w:val="20"/>
                <w:szCs w:val="16"/>
              </w:rPr>
              <w:t>logical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organization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coherent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argumentation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69152D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Generally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well-organized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with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minor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lapses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5E3C43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Weak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structure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proofErr w:type="spellStart"/>
            <w:r w:rsidRPr="0020135E">
              <w:rPr>
                <w:sz w:val="20"/>
                <w:szCs w:val="16"/>
              </w:rPr>
              <w:t>ideas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loosely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connected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3A92CE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Disorganized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incomplete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commentary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  <w:tr w:rsidR="0020135E" w:rsidRPr="0020135E" w14:paraId="16BEE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AB1DA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Language &amp; Style</w:t>
            </w:r>
          </w:p>
        </w:tc>
        <w:tc>
          <w:tcPr>
            <w:tcW w:w="0" w:type="auto"/>
            <w:vAlign w:val="center"/>
            <w:hideMark/>
          </w:tcPr>
          <w:p w14:paraId="1205CD18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Grammatically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accurate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professional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stylistically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consistent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99BD7B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Few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language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errors</w:t>
            </w:r>
            <w:proofErr w:type="spellEnd"/>
            <w:r w:rsidRPr="0020135E">
              <w:rPr>
                <w:sz w:val="20"/>
                <w:szCs w:val="16"/>
              </w:rPr>
              <w:t xml:space="preserve">; </w:t>
            </w:r>
            <w:proofErr w:type="spellStart"/>
            <w:r w:rsidRPr="0020135E">
              <w:rPr>
                <w:sz w:val="20"/>
                <w:szCs w:val="16"/>
              </w:rPr>
              <w:t>readable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coherent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06CE28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Frequent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grammatical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or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stylistic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errors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1FB064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Language </w:t>
            </w:r>
            <w:proofErr w:type="spellStart"/>
            <w:r w:rsidRPr="0020135E">
              <w:rPr>
                <w:sz w:val="20"/>
                <w:szCs w:val="16"/>
              </w:rPr>
              <w:t>use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severely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limits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clarity</w:t>
            </w:r>
            <w:proofErr w:type="spellEnd"/>
            <w:r w:rsidRPr="0020135E">
              <w:rPr>
                <w:sz w:val="20"/>
                <w:szCs w:val="16"/>
              </w:rPr>
              <w:t>.</w:t>
            </w:r>
          </w:p>
        </w:tc>
      </w:tr>
    </w:tbl>
    <w:p w14:paraId="33BEC396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2568ABC8">
          <v:rect id="_x0000_i1070" style="width:0;height:1.5pt" o:hrstd="t" o:hr="t" fillcolor="#a0a0a0" stroked="f"/>
        </w:pict>
      </w:r>
    </w:p>
    <w:p w14:paraId="386230CD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4. </w:t>
      </w:r>
      <w:proofErr w:type="spellStart"/>
      <w:r w:rsidRPr="0020135E">
        <w:rPr>
          <w:b/>
          <w:bCs/>
          <w:sz w:val="20"/>
          <w:szCs w:val="16"/>
        </w:rPr>
        <w:t>Recommended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Sources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for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Exam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Preparation</w:t>
      </w:r>
      <w:proofErr w:type="spellEnd"/>
    </w:p>
    <w:p w14:paraId="29F7041D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proofErr w:type="spellStart"/>
      <w:r w:rsidRPr="0020135E">
        <w:rPr>
          <w:b/>
          <w:bCs/>
          <w:sz w:val="20"/>
          <w:szCs w:val="16"/>
        </w:rPr>
        <w:t>Main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literature</w:t>
      </w:r>
      <w:proofErr w:type="spellEnd"/>
      <w:r w:rsidRPr="0020135E">
        <w:rPr>
          <w:b/>
          <w:bCs/>
          <w:sz w:val="20"/>
          <w:szCs w:val="16"/>
        </w:rPr>
        <w:t>:</w:t>
      </w:r>
    </w:p>
    <w:p w14:paraId="046585A2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Bassnett</w:t>
      </w:r>
      <w:proofErr w:type="spellEnd"/>
      <w:r w:rsidRPr="0020135E">
        <w:rPr>
          <w:sz w:val="20"/>
          <w:szCs w:val="16"/>
        </w:rPr>
        <w:t xml:space="preserve">, S. </w:t>
      </w:r>
      <w:r w:rsidRPr="0020135E">
        <w:rPr>
          <w:i/>
          <w:iCs/>
          <w:sz w:val="20"/>
          <w:szCs w:val="16"/>
        </w:rPr>
        <w:t>Translation Studies</w:t>
      </w:r>
      <w:r w:rsidRPr="0020135E">
        <w:rPr>
          <w:sz w:val="20"/>
          <w:szCs w:val="16"/>
        </w:rPr>
        <w:t xml:space="preserve"> (4th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Routledge</w:t>
      </w:r>
      <w:proofErr w:type="spellEnd"/>
      <w:r w:rsidRPr="0020135E">
        <w:rPr>
          <w:sz w:val="20"/>
          <w:szCs w:val="16"/>
        </w:rPr>
        <w:t>, 2021.</w:t>
      </w:r>
    </w:p>
    <w:p w14:paraId="45C45B10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Venuti</w:t>
      </w:r>
      <w:proofErr w:type="spellEnd"/>
      <w:r w:rsidRPr="0020135E">
        <w:rPr>
          <w:sz w:val="20"/>
          <w:szCs w:val="16"/>
        </w:rPr>
        <w:t xml:space="preserve">, L. </w:t>
      </w:r>
      <w:r w:rsidRPr="0020135E">
        <w:rPr>
          <w:i/>
          <w:iCs/>
          <w:sz w:val="20"/>
          <w:szCs w:val="16"/>
        </w:rPr>
        <w:t xml:space="preserve">The </w:t>
      </w:r>
      <w:proofErr w:type="spellStart"/>
      <w:r w:rsidRPr="0020135E">
        <w:rPr>
          <w:i/>
          <w:iCs/>
          <w:sz w:val="20"/>
          <w:szCs w:val="16"/>
        </w:rPr>
        <w:t>Translator’s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Invisibility</w:t>
      </w:r>
      <w:proofErr w:type="spellEnd"/>
      <w:r w:rsidRPr="0020135E">
        <w:rPr>
          <w:i/>
          <w:iCs/>
          <w:sz w:val="20"/>
          <w:szCs w:val="16"/>
        </w:rPr>
        <w:t xml:space="preserve">: A </w:t>
      </w:r>
      <w:proofErr w:type="spellStart"/>
      <w:r w:rsidRPr="0020135E">
        <w:rPr>
          <w:i/>
          <w:iCs/>
          <w:sz w:val="20"/>
          <w:szCs w:val="16"/>
        </w:rPr>
        <w:t>History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of</w:t>
      </w:r>
      <w:proofErr w:type="spellEnd"/>
      <w:r w:rsidRPr="0020135E">
        <w:rPr>
          <w:i/>
          <w:iCs/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t xml:space="preserve"> (3rd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Routledge</w:t>
      </w:r>
      <w:proofErr w:type="spellEnd"/>
      <w:r w:rsidRPr="0020135E">
        <w:rPr>
          <w:sz w:val="20"/>
          <w:szCs w:val="16"/>
        </w:rPr>
        <w:t>, 2017.</w:t>
      </w:r>
    </w:p>
    <w:p w14:paraId="18E64C08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Lefevere</w:t>
      </w:r>
      <w:proofErr w:type="spellEnd"/>
      <w:r w:rsidRPr="0020135E">
        <w:rPr>
          <w:sz w:val="20"/>
          <w:szCs w:val="16"/>
        </w:rPr>
        <w:t xml:space="preserve">, A. </w:t>
      </w:r>
      <w:proofErr w:type="spellStart"/>
      <w:r w:rsidRPr="0020135E">
        <w:rPr>
          <w:i/>
          <w:iCs/>
          <w:sz w:val="20"/>
          <w:szCs w:val="16"/>
        </w:rPr>
        <w:t>Translating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Literature</w:t>
      </w:r>
      <w:proofErr w:type="spellEnd"/>
      <w:r w:rsidRPr="0020135E">
        <w:rPr>
          <w:i/>
          <w:iCs/>
          <w:sz w:val="20"/>
          <w:szCs w:val="16"/>
        </w:rPr>
        <w:t xml:space="preserve">: </w:t>
      </w:r>
      <w:proofErr w:type="spellStart"/>
      <w:r w:rsidRPr="0020135E">
        <w:rPr>
          <w:i/>
          <w:iCs/>
          <w:sz w:val="20"/>
          <w:szCs w:val="16"/>
        </w:rPr>
        <w:t>Practice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and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Theory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in</w:t>
      </w:r>
      <w:proofErr w:type="spellEnd"/>
      <w:r w:rsidRPr="0020135E">
        <w:rPr>
          <w:i/>
          <w:iCs/>
          <w:sz w:val="20"/>
          <w:szCs w:val="16"/>
        </w:rPr>
        <w:t xml:space="preserve"> a </w:t>
      </w:r>
      <w:proofErr w:type="spellStart"/>
      <w:r w:rsidRPr="0020135E">
        <w:rPr>
          <w:i/>
          <w:iCs/>
          <w:sz w:val="20"/>
          <w:szCs w:val="16"/>
        </w:rPr>
        <w:t>Comparative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Literature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Context</w:t>
      </w:r>
      <w:proofErr w:type="spellEnd"/>
      <w:r w:rsidRPr="0020135E">
        <w:rPr>
          <w:sz w:val="20"/>
          <w:szCs w:val="16"/>
        </w:rPr>
        <w:t>. MLA, 2020.</w:t>
      </w:r>
    </w:p>
    <w:p w14:paraId="55FF92DD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Munday</w:t>
      </w:r>
      <w:proofErr w:type="spellEnd"/>
      <w:r w:rsidRPr="0020135E">
        <w:rPr>
          <w:sz w:val="20"/>
          <w:szCs w:val="16"/>
        </w:rPr>
        <w:t xml:space="preserve">, J. </w:t>
      </w:r>
      <w:proofErr w:type="spellStart"/>
      <w:r w:rsidRPr="0020135E">
        <w:rPr>
          <w:i/>
          <w:iCs/>
          <w:sz w:val="20"/>
          <w:szCs w:val="16"/>
        </w:rPr>
        <w:t>Introducing</w:t>
      </w:r>
      <w:proofErr w:type="spellEnd"/>
      <w:r w:rsidRPr="0020135E">
        <w:rPr>
          <w:i/>
          <w:iCs/>
          <w:sz w:val="20"/>
          <w:szCs w:val="16"/>
        </w:rPr>
        <w:t xml:space="preserve"> Translation Studies</w:t>
      </w:r>
      <w:r w:rsidRPr="0020135E">
        <w:rPr>
          <w:sz w:val="20"/>
          <w:szCs w:val="16"/>
        </w:rPr>
        <w:t xml:space="preserve"> (5th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Routledge</w:t>
      </w:r>
      <w:proofErr w:type="spellEnd"/>
      <w:r w:rsidRPr="0020135E">
        <w:rPr>
          <w:sz w:val="20"/>
          <w:szCs w:val="16"/>
        </w:rPr>
        <w:t>, 2022.</w:t>
      </w:r>
    </w:p>
    <w:p w14:paraId="48B21ED2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Eco</w:t>
      </w:r>
      <w:proofErr w:type="spellEnd"/>
      <w:r w:rsidRPr="0020135E">
        <w:rPr>
          <w:sz w:val="20"/>
          <w:szCs w:val="16"/>
        </w:rPr>
        <w:t xml:space="preserve">, U. </w:t>
      </w:r>
      <w:proofErr w:type="spellStart"/>
      <w:r w:rsidRPr="0020135E">
        <w:rPr>
          <w:i/>
          <w:iCs/>
          <w:sz w:val="20"/>
          <w:szCs w:val="16"/>
        </w:rPr>
        <w:t>Experiences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in</w:t>
      </w:r>
      <w:proofErr w:type="spellEnd"/>
      <w:r w:rsidRPr="0020135E">
        <w:rPr>
          <w:i/>
          <w:iCs/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t xml:space="preserve">. University </w:t>
      </w:r>
      <w:proofErr w:type="spellStart"/>
      <w:r w:rsidRPr="0020135E">
        <w:rPr>
          <w:sz w:val="20"/>
          <w:szCs w:val="16"/>
        </w:rPr>
        <w:t>of</w:t>
      </w:r>
      <w:proofErr w:type="spellEnd"/>
      <w:r w:rsidRPr="0020135E">
        <w:rPr>
          <w:sz w:val="20"/>
          <w:szCs w:val="16"/>
        </w:rPr>
        <w:t xml:space="preserve"> Toronto Press, 2020.</w:t>
      </w:r>
    </w:p>
    <w:p w14:paraId="745545C3" w14:textId="77777777" w:rsidR="0020135E" w:rsidRPr="0020135E" w:rsidRDefault="0020135E" w:rsidP="0020135E">
      <w:pPr>
        <w:numPr>
          <w:ilvl w:val="0"/>
          <w:numId w:val="2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Boase-Beier</w:t>
      </w:r>
      <w:proofErr w:type="spellEnd"/>
      <w:r w:rsidRPr="0020135E">
        <w:rPr>
          <w:sz w:val="20"/>
          <w:szCs w:val="16"/>
        </w:rPr>
        <w:t xml:space="preserve">, J. </w:t>
      </w:r>
      <w:proofErr w:type="spellStart"/>
      <w:r w:rsidRPr="0020135E">
        <w:rPr>
          <w:i/>
          <w:iCs/>
          <w:sz w:val="20"/>
          <w:szCs w:val="16"/>
        </w:rPr>
        <w:t>Literary</w:t>
      </w:r>
      <w:proofErr w:type="spellEnd"/>
      <w:r w:rsidRPr="0020135E">
        <w:rPr>
          <w:i/>
          <w:iCs/>
          <w:sz w:val="20"/>
          <w:szCs w:val="16"/>
        </w:rPr>
        <w:t xml:space="preserve"> Translation: </w:t>
      </w:r>
      <w:proofErr w:type="spellStart"/>
      <w:r w:rsidRPr="0020135E">
        <w:rPr>
          <w:i/>
          <w:iCs/>
          <w:sz w:val="20"/>
          <w:szCs w:val="16"/>
        </w:rPr>
        <w:t>Redrawing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the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Boundaries</w:t>
      </w:r>
      <w:proofErr w:type="spellEnd"/>
      <w:r w:rsidRPr="0020135E">
        <w:rPr>
          <w:sz w:val="20"/>
          <w:szCs w:val="16"/>
        </w:rPr>
        <w:t xml:space="preserve"> (2nd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Palgrave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Macmillan</w:t>
      </w:r>
      <w:proofErr w:type="spellEnd"/>
      <w:r w:rsidRPr="0020135E">
        <w:rPr>
          <w:sz w:val="20"/>
          <w:szCs w:val="16"/>
        </w:rPr>
        <w:t>, 2020.</w:t>
      </w:r>
    </w:p>
    <w:p w14:paraId="06624420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proofErr w:type="spellStart"/>
      <w:r w:rsidRPr="0020135E">
        <w:rPr>
          <w:b/>
          <w:bCs/>
          <w:sz w:val="20"/>
          <w:szCs w:val="16"/>
        </w:rPr>
        <w:t>Additional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literature</w:t>
      </w:r>
      <w:proofErr w:type="spellEnd"/>
      <w:r w:rsidRPr="0020135E">
        <w:rPr>
          <w:b/>
          <w:bCs/>
          <w:sz w:val="20"/>
          <w:szCs w:val="16"/>
        </w:rPr>
        <w:t>:</w:t>
      </w:r>
      <w:r w:rsidRPr="0020135E">
        <w:rPr>
          <w:sz w:val="20"/>
          <w:szCs w:val="16"/>
        </w:rPr>
        <w:br/>
        <w:t xml:space="preserve">7. </w:t>
      </w:r>
      <w:proofErr w:type="spellStart"/>
      <w:r w:rsidRPr="0020135E">
        <w:rPr>
          <w:sz w:val="20"/>
          <w:szCs w:val="16"/>
        </w:rPr>
        <w:t>Venuti</w:t>
      </w:r>
      <w:proofErr w:type="spellEnd"/>
      <w:r w:rsidRPr="0020135E">
        <w:rPr>
          <w:sz w:val="20"/>
          <w:szCs w:val="16"/>
        </w:rPr>
        <w:t>, L. (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r w:rsidRPr="0020135E">
        <w:rPr>
          <w:i/>
          <w:iCs/>
          <w:sz w:val="20"/>
          <w:szCs w:val="16"/>
        </w:rPr>
        <w:t>The Translation Studies Reader</w:t>
      </w:r>
      <w:r w:rsidRPr="0020135E">
        <w:rPr>
          <w:sz w:val="20"/>
          <w:szCs w:val="16"/>
        </w:rPr>
        <w:t xml:space="preserve"> (4th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Routledge</w:t>
      </w:r>
      <w:proofErr w:type="spellEnd"/>
      <w:r w:rsidRPr="0020135E">
        <w:rPr>
          <w:sz w:val="20"/>
          <w:szCs w:val="16"/>
        </w:rPr>
        <w:t>, 2021.</w:t>
      </w:r>
      <w:r w:rsidRPr="0020135E">
        <w:rPr>
          <w:sz w:val="20"/>
          <w:szCs w:val="16"/>
        </w:rPr>
        <w:br/>
        <w:t xml:space="preserve">8. </w:t>
      </w:r>
      <w:proofErr w:type="spellStart"/>
      <w:r w:rsidRPr="0020135E">
        <w:rPr>
          <w:sz w:val="20"/>
          <w:szCs w:val="16"/>
        </w:rPr>
        <w:t>Bassnett</w:t>
      </w:r>
      <w:proofErr w:type="spellEnd"/>
      <w:r w:rsidRPr="0020135E">
        <w:rPr>
          <w:sz w:val="20"/>
          <w:szCs w:val="16"/>
        </w:rPr>
        <w:t xml:space="preserve">, S., &amp; </w:t>
      </w:r>
      <w:proofErr w:type="spellStart"/>
      <w:r w:rsidRPr="0020135E">
        <w:rPr>
          <w:sz w:val="20"/>
          <w:szCs w:val="16"/>
        </w:rPr>
        <w:t>Lefevere</w:t>
      </w:r>
      <w:proofErr w:type="spellEnd"/>
      <w:r w:rsidRPr="0020135E">
        <w:rPr>
          <w:sz w:val="20"/>
          <w:szCs w:val="16"/>
        </w:rPr>
        <w:t xml:space="preserve">, A. </w:t>
      </w:r>
      <w:proofErr w:type="spellStart"/>
      <w:r w:rsidRPr="0020135E">
        <w:rPr>
          <w:i/>
          <w:iCs/>
          <w:sz w:val="20"/>
          <w:szCs w:val="16"/>
        </w:rPr>
        <w:t>Constructing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Cultures</w:t>
      </w:r>
      <w:proofErr w:type="spellEnd"/>
      <w:r w:rsidRPr="0020135E">
        <w:rPr>
          <w:i/>
          <w:iCs/>
          <w:sz w:val="20"/>
          <w:szCs w:val="16"/>
        </w:rPr>
        <w:t xml:space="preserve">: </w:t>
      </w:r>
      <w:proofErr w:type="spellStart"/>
      <w:r w:rsidRPr="0020135E">
        <w:rPr>
          <w:i/>
          <w:iCs/>
          <w:sz w:val="20"/>
          <w:szCs w:val="16"/>
        </w:rPr>
        <w:t>Essays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on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Literary</w:t>
      </w:r>
      <w:proofErr w:type="spellEnd"/>
      <w:r w:rsidRPr="0020135E">
        <w:rPr>
          <w:i/>
          <w:iCs/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t xml:space="preserve">. </w:t>
      </w:r>
      <w:proofErr w:type="spellStart"/>
      <w:r w:rsidRPr="0020135E">
        <w:rPr>
          <w:sz w:val="20"/>
          <w:szCs w:val="16"/>
        </w:rPr>
        <w:t>Multilingual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Matters</w:t>
      </w:r>
      <w:proofErr w:type="spellEnd"/>
      <w:r w:rsidRPr="0020135E">
        <w:rPr>
          <w:sz w:val="20"/>
          <w:szCs w:val="16"/>
        </w:rPr>
        <w:t>, 2020.</w:t>
      </w:r>
      <w:r w:rsidRPr="0020135E">
        <w:rPr>
          <w:sz w:val="20"/>
          <w:szCs w:val="16"/>
        </w:rPr>
        <w:br/>
        <w:t xml:space="preserve">9. Robinson, D. </w:t>
      </w:r>
      <w:proofErr w:type="spellStart"/>
      <w:r w:rsidRPr="0020135E">
        <w:rPr>
          <w:i/>
          <w:iCs/>
          <w:sz w:val="20"/>
          <w:szCs w:val="16"/>
        </w:rPr>
        <w:t>Becoming</w:t>
      </w:r>
      <w:proofErr w:type="spellEnd"/>
      <w:r w:rsidRPr="0020135E">
        <w:rPr>
          <w:i/>
          <w:iCs/>
          <w:sz w:val="20"/>
          <w:szCs w:val="16"/>
        </w:rPr>
        <w:t xml:space="preserve"> a </w:t>
      </w:r>
      <w:proofErr w:type="spellStart"/>
      <w:r w:rsidRPr="0020135E">
        <w:rPr>
          <w:i/>
          <w:iCs/>
          <w:sz w:val="20"/>
          <w:szCs w:val="16"/>
        </w:rPr>
        <w:t>Translator</w:t>
      </w:r>
      <w:proofErr w:type="spellEnd"/>
      <w:r w:rsidRPr="0020135E">
        <w:rPr>
          <w:sz w:val="20"/>
          <w:szCs w:val="16"/>
        </w:rPr>
        <w:t xml:space="preserve"> (5th </w:t>
      </w:r>
      <w:proofErr w:type="spellStart"/>
      <w:r w:rsidRPr="0020135E">
        <w:rPr>
          <w:sz w:val="20"/>
          <w:szCs w:val="16"/>
        </w:rPr>
        <w:t>ed</w:t>
      </w:r>
      <w:proofErr w:type="spellEnd"/>
      <w:r w:rsidRPr="0020135E">
        <w:rPr>
          <w:sz w:val="20"/>
          <w:szCs w:val="16"/>
        </w:rPr>
        <w:t xml:space="preserve">.). </w:t>
      </w:r>
      <w:proofErr w:type="spellStart"/>
      <w:r w:rsidRPr="0020135E">
        <w:rPr>
          <w:sz w:val="20"/>
          <w:szCs w:val="16"/>
        </w:rPr>
        <w:t>Routledge</w:t>
      </w:r>
      <w:proofErr w:type="spellEnd"/>
      <w:r w:rsidRPr="0020135E">
        <w:rPr>
          <w:sz w:val="20"/>
          <w:szCs w:val="16"/>
        </w:rPr>
        <w:t>, 2023.</w:t>
      </w:r>
      <w:r w:rsidRPr="0020135E">
        <w:rPr>
          <w:sz w:val="20"/>
          <w:szCs w:val="16"/>
        </w:rPr>
        <w:br/>
        <w:t xml:space="preserve">10. </w:t>
      </w:r>
      <w:proofErr w:type="spellStart"/>
      <w:r w:rsidRPr="0020135E">
        <w:rPr>
          <w:sz w:val="20"/>
          <w:szCs w:val="16"/>
        </w:rPr>
        <w:t>Boase-Beier</w:t>
      </w:r>
      <w:proofErr w:type="spellEnd"/>
      <w:r w:rsidRPr="0020135E">
        <w:rPr>
          <w:sz w:val="20"/>
          <w:szCs w:val="16"/>
        </w:rPr>
        <w:t xml:space="preserve">, J., </w:t>
      </w:r>
      <w:proofErr w:type="spellStart"/>
      <w:r w:rsidRPr="0020135E">
        <w:rPr>
          <w:sz w:val="20"/>
          <w:szCs w:val="16"/>
        </w:rPr>
        <w:t>Krebs</w:t>
      </w:r>
      <w:proofErr w:type="spellEnd"/>
      <w:r w:rsidRPr="0020135E">
        <w:rPr>
          <w:sz w:val="20"/>
          <w:szCs w:val="16"/>
        </w:rPr>
        <w:t xml:space="preserve">, K., &amp; </w:t>
      </w:r>
      <w:proofErr w:type="spellStart"/>
      <w:r w:rsidRPr="0020135E">
        <w:rPr>
          <w:sz w:val="20"/>
          <w:szCs w:val="16"/>
        </w:rPr>
        <w:t>Weston</w:t>
      </w:r>
      <w:proofErr w:type="spellEnd"/>
      <w:r w:rsidRPr="0020135E">
        <w:rPr>
          <w:sz w:val="20"/>
          <w:szCs w:val="16"/>
        </w:rPr>
        <w:t>, D. (</w:t>
      </w:r>
      <w:proofErr w:type="spellStart"/>
      <w:r w:rsidRPr="0020135E">
        <w:rPr>
          <w:sz w:val="20"/>
          <w:szCs w:val="16"/>
        </w:rPr>
        <w:t>Eds</w:t>
      </w:r>
      <w:proofErr w:type="spellEnd"/>
      <w:r w:rsidRPr="0020135E">
        <w:rPr>
          <w:sz w:val="20"/>
          <w:szCs w:val="16"/>
        </w:rPr>
        <w:t xml:space="preserve">.). </w:t>
      </w:r>
      <w:r w:rsidRPr="0020135E">
        <w:rPr>
          <w:i/>
          <w:iCs/>
          <w:sz w:val="20"/>
          <w:szCs w:val="16"/>
        </w:rPr>
        <w:t xml:space="preserve">The </w:t>
      </w:r>
      <w:proofErr w:type="spellStart"/>
      <w:r w:rsidRPr="0020135E">
        <w:rPr>
          <w:i/>
          <w:iCs/>
          <w:sz w:val="20"/>
          <w:szCs w:val="16"/>
        </w:rPr>
        <w:t>Palgrave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Handbook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of</w:t>
      </w:r>
      <w:proofErr w:type="spellEnd"/>
      <w:r w:rsidRPr="0020135E">
        <w:rPr>
          <w:i/>
          <w:iCs/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Literary</w:t>
      </w:r>
      <w:proofErr w:type="spellEnd"/>
      <w:r w:rsidRPr="0020135E">
        <w:rPr>
          <w:i/>
          <w:iCs/>
          <w:sz w:val="20"/>
          <w:szCs w:val="16"/>
        </w:rPr>
        <w:t xml:space="preserve"> Translation</w:t>
      </w:r>
      <w:r w:rsidRPr="0020135E">
        <w:rPr>
          <w:sz w:val="20"/>
          <w:szCs w:val="16"/>
        </w:rPr>
        <w:t xml:space="preserve">. </w:t>
      </w:r>
      <w:proofErr w:type="spellStart"/>
      <w:r w:rsidRPr="0020135E">
        <w:rPr>
          <w:sz w:val="20"/>
          <w:szCs w:val="16"/>
        </w:rPr>
        <w:t>Palgrave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Macmillan</w:t>
      </w:r>
      <w:proofErr w:type="spellEnd"/>
      <w:r w:rsidRPr="0020135E">
        <w:rPr>
          <w:sz w:val="20"/>
          <w:szCs w:val="16"/>
        </w:rPr>
        <w:t>, 2018.</w:t>
      </w:r>
    </w:p>
    <w:p w14:paraId="02DC43E4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3B92EBF4">
          <v:rect id="_x0000_i1071" style="width:0;height:1.5pt" o:hrstd="t" o:hr="t" fillcolor="#a0a0a0" stroked="f"/>
        </w:pict>
      </w:r>
    </w:p>
    <w:p w14:paraId="57252126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5. Final </w:t>
      </w:r>
      <w:proofErr w:type="spellStart"/>
      <w:r w:rsidRPr="0020135E">
        <w:rPr>
          <w:b/>
          <w:bCs/>
          <w:sz w:val="20"/>
          <w:szCs w:val="16"/>
        </w:rPr>
        <w:t>Grade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Calculation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3030"/>
      </w:tblGrid>
      <w:tr w:rsidR="0020135E" w:rsidRPr="0020135E" w14:paraId="3F1867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7585CC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Component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9ACF88" w14:textId="77777777" w:rsidR="0020135E" w:rsidRPr="0020135E" w:rsidRDefault="0020135E" w:rsidP="0020135E">
            <w:pPr>
              <w:spacing w:after="0"/>
              <w:ind w:firstLine="709"/>
              <w:rPr>
                <w:b/>
                <w:bCs/>
                <w:sz w:val="20"/>
                <w:szCs w:val="16"/>
              </w:rPr>
            </w:pPr>
            <w:proofErr w:type="spellStart"/>
            <w:r w:rsidRPr="0020135E">
              <w:rPr>
                <w:b/>
                <w:bCs/>
                <w:sz w:val="20"/>
                <w:szCs w:val="16"/>
              </w:rPr>
              <w:t>Percentage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of</w:t>
            </w:r>
            <w:proofErr w:type="spellEnd"/>
            <w:r w:rsidRPr="0020135E">
              <w:rPr>
                <w:b/>
                <w:bCs/>
                <w:sz w:val="20"/>
                <w:szCs w:val="16"/>
              </w:rPr>
              <w:t xml:space="preserve"> Final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Grade</w:t>
            </w:r>
            <w:proofErr w:type="spellEnd"/>
          </w:p>
        </w:tc>
      </w:tr>
      <w:tr w:rsidR="0020135E" w:rsidRPr="0020135E" w14:paraId="615EF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5E38E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proofErr w:type="spellStart"/>
            <w:r w:rsidRPr="0020135E">
              <w:rPr>
                <w:sz w:val="20"/>
                <w:szCs w:val="16"/>
              </w:rPr>
              <w:t>Ongoing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assessment</w:t>
            </w:r>
            <w:proofErr w:type="spellEnd"/>
            <w:r w:rsidRPr="0020135E">
              <w:rPr>
                <w:sz w:val="20"/>
                <w:szCs w:val="16"/>
              </w:rPr>
              <w:t xml:space="preserve"> (</w:t>
            </w:r>
            <w:proofErr w:type="spellStart"/>
            <w:r w:rsidRPr="0020135E">
              <w:rPr>
                <w:sz w:val="20"/>
                <w:szCs w:val="16"/>
              </w:rPr>
              <w:t>seminars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participation</w:t>
            </w:r>
            <w:proofErr w:type="spellEnd"/>
            <w:r w:rsidRPr="0020135E">
              <w:rPr>
                <w:sz w:val="20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80776A2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>30%</w:t>
            </w:r>
          </w:p>
        </w:tc>
      </w:tr>
      <w:tr w:rsidR="0020135E" w:rsidRPr="0020135E" w14:paraId="4BA02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A26C5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Independent </w:t>
            </w:r>
            <w:proofErr w:type="spellStart"/>
            <w:r w:rsidRPr="0020135E">
              <w:rPr>
                <w:sz w:val="20"/>
                <w:szCs w:val="16"/>
              </w:rPr>
              <w:t>Student</w:t>
            </w:r>
            <w:proofErr w:type="spellEnd"/>
            <w:r w:rsidRPr="0020135E">
              <w:rPr>
                <w:sz w:val="20"/>
                <w:szCs w:val="16"/>
              </w:rPr>
              <w:t xml:space="preserve"> Work (IWS)</w:t>
            </w:r>
          </w:p>
        </w:tc>
        <w:tc>
          <w:tcPr>
            <w:tcW w:w="0" w:type="auto"/>
            <w:vAlign w:val="center"/>
            <w:hideMark/>
          </w:tcPr>
          <w:p w14:paraId="1BCE1249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>20%</w:t>
            </w:r>
          </w:p>
        </w:tc>
      </w:tr>
      <w:tr w:rsidR="0020135E" w:rsidRPr="0020135E" w14:paraId="097BA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23F1C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 xml:space="preserve">Design </w:t>
            </w:r>
            <w:proofErr w:type="spellStart"/>
            <w:r w:rsidRPr="0020135E">
              <w:rPr>
                <w:sz w:val="20"/>
                <w:szCs w:val="16"/>
              </w:rPr>
              <w:t>and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creative</w:t>
            </w:r>
            <w:proofErr w:type="spellEnd"/>
            <w:r w:rsidRPr="0020135E">
              <w:rPr>
                <w:sz w:val="20"/>
                <w:szCs w:val="16"/>
              </w:rPr>
              <w:t xml:space="preserve"> </w:t>
            </w:r>
            <w:proofErr w:type="spellStart"/>
            <w:r w:rsidRPr="0020135E">
              <w:rPr>
                <w:sz w:val="20"/>
                <w:szCs w:val="16"/>
              </w:rPr>
              <w:t>activity</w:t>
            </w:r>
            <w:proofErr w:type="spellEnd"/>
            <w:r w:rsidRPr="0020135E">
              <w:rPr>
                <w:sz w:val="20"/>
                <w:szCs w:val="16"/>
              </w:rPr>
              <w:t xml:space="preserve"> (</w:t>
            </w:r>
            <w:proofErr w:type="spellStart"/>
            <w:r w:rsidRPr="0020135E">
              <w:rPr>
                <w:sz w:val="20"/>
                <w:szCs w:val="16"/>
              </w:rPr>
              <w:t>projects</w:t>
            </w:r>
            <w:proofErr w:type="spellEnd"/>
            <w:r w:rsidRPr="0020135E">
              <w:rPr>
                <w:sz w:val="20"/>
                <w:szCs w:val="16"/>
              </w:rPr>
              <w:t xml:space="preserve">, </w:t>
            </w:r>
            <w:proofErr w:type="spellStart"/>
            <w:r w:rsidRPr="0020135E">
              <w:rPr>
                <w:sz w:val="20"/>
                <w:szCs w:val="16"/>
              </w:rPr>
              <w:t>discussion</w:t>
            </w:r>
            <w:proofErr w:type="spellEnd"/>
            <w:r w:rsidRPr="0020135E">
              <w:rPr>
                <w:sz w:val="20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7BF53C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sz w:val="20"/>
                <w:szCs w:val="16"/>
              </w:rPr>
              <w:t>10%</w:t>
            </w:r>
          </w:p>
        </w:tc>
      </w:tr>
      <w:tr w:rsidR="0020135E" w:rsidRPr="0020135E" w14:paraId="79B278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9C227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 xml:space="preserve">Final </w:t>
            </w:r>
            <w:proofErr w:type="spellStart"/>
            <w:r w:rsidRPr="0020135E">
              <w:rPr>
                <w:b/>
                <w:bCs/>
                <w:sz w:val="20"/>
                <w:szCs w:val="16"/>
              </w:rPr>
              <w:t>Examination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A3F7D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40%</w:t>
            </w:r>
          </w:p>
        </w:tc>
      </w:tr>
      <w:tr w:rsidR="0020135E" w:rsidRPr="0020135E" w14:paraId="5874A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02004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1691C70" w14:textId="77777777" w:rsidR="0020135E" w:rsidRPr="0020135E" w:rsidRDefault="0020135E" w:rsidP="0020135E">
            <w:pPr>
              <w:spacing w:after="0"/>
              <w:ind w:firstLine="709"/>
              <w:rPr>
                <w:sz w:val="20"/>
                <w:szCs w:val="16"/>
              </w:rPr>
            </w:pPr>
            <w:r w:rsidRPr="0020135E">
              <w:rPr>
                <w:b/>
                <w:bCs/>
                <w:sz w:val="20"/>
                <w:szCs w:val="16"/>
              </w:rPr>
              <w:t>100%</w:t>
            </w:r>
          </w:p>
        </w:tc>
      </w:tr>
    </w:tbl>
    <w:p w14:paraId="0E16886D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0E72B062">
          <v:rect id="_x0000_i1072" style="width:0;height:1.5pt" o:hrstd="t" o:hr="t" fillcolor="#a0a0a0" stroked="f"/>
        </w:pict>
      </w:r>
    </w:p>
    <w:p w14:paraId="117C6CCE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6. </w:t>
      </w:r>
      <w:proofErr w:type="spellStart"/>
      <w:r w:rsidRPr="0020135E">
        <w:rPr>
          <w:b/>
          <w:bCs/>
          <w:sz w:val="20"/>
          <w:szCs w:val="16"/>
        </w:rPr>
        <w:t>Exam</w:t>
      </w:r>
      <w:proofErr w:type="spellEnd"/>
      <w:r w:rsidRPr="0020135E">
        <w:rPr>
          <w:b/>
          <w:bCs/>
          <w:sz w:val="20"/>
          <w:szCs w:val="16"/>
        </w:rPr>
        <w:t xml:space="preserve"> Administration</w:t>
      </w:r>
    </w:p>
    <w:p w14:paraId="6D66DEF1" w14:textId="77777777" w:rsidR="0020135E" w:rsidRPr="0020135E" w:rsidRDefault="0020135E" w:rsidP="0020135E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20135E">
        <w:rPr>
          <w:sz w:val="20"/>
          <w:szCs w:val="16"/>
        </w:rPr>
        <w:t xml:space="preserve">The </w:t>
      </w:r>
      <w:proofErr w:type="spellStart"/>
      <w:r w:rsidRPr="0020135E">
        <w:rPr>
          <w:sz w:val="20"/>
          <w:szCs w:val="16"/>
        </w:rPr>
        <w:t>exam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conducted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offline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through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Univer</w:t>
      </w:r>
      <w:proofErr w:type="spellEnd"/>
      <w:r w:rsidRPr="0020135E">
        <w:rPr>
          <w:b/>
          <w:bCs/>
          <w:sz w:val="20"/>
          <w:szCs w:val="16"/>
        </w:rPr>
        <w:t xml:space="preserve"> System</w:t>
      </w:r>
      <w:r w:rsidRPr="0020135E">
        <w:rPr>
          <w:sz w:val="20"/>
          <w:szCs w:val="16"/>
        </w:rPr>
        <w:t>.</w:t>
      </w:r>
    </w:p>
    <w:p w14:paraId="1E83C807" w14:textId="77777777" w:rsidR="0020135E" w:rsidRPr="0020135E" w:rsidRDefault="0020135E" w:rsidP="0020135E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Dictionaries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reference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materials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are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permitted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for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terminology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support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only</w:t>
      </w:r>
      <w:proofErr w:type="spellEnd"/>
      <w:r w:rsidRPr="0020135E">
        <w:rPr>
          <w:sz w:val="20"/>
          <w:szCs w:val="16"/>
        </w:rPr>
        <w:t xml:space="preserve"> (</w:t>
      </w:r>
      <w:proofErr w:type="spellStart"/>
      <w:r w:rsidRPr="0020135E">
        <w:rPr>
          <w:sz w:val="20"/>
          <w:szCs w:val="16"/>
        </w:rPr>
        <w:t>no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full-text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allowed</w:t>
      </w:r>
      <w:proofErr w:type="spellEnd"/>
      <w:r w:rsidRPr="0020135E">
        <w:rPr>
          <w:sz w:val="20"/>
          <w:szCs w:val="16"/>
        </w:rPr>
        <w:t>).</w:t>
      </w:r>
    </w:p>
    <w:p w14:paraId="409D6D6A" w14:textId="77777777" w:rsidR="0020135E" w:rsidRPr="0020135E" w:rsidRDefault="0020135E" w:rsidP="0020135E">
      <w:pPr>
        <w:numPr>
          <w:ilvl w:val="0"/>
          <w:numId w:val="3"/>
        </w:numPr>
        <w:spacing w:after="0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Plagiarism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or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reproduction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of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published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results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automatic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failure</w:t>
      </w:r>
      <w:proofErr w:type="spellEnd"/>
      <w:r w:rsidRPr="0020135E">
        <w:rPr>
          <w:sz w:val="20"/>
          <w:szCs w:val="16"/>
        </w:rPr>
        <w:t>.</w:t>
      </w:r>
    </w:p>
    <w:p w14:paraId="727B502D" w14:textId="77777777" w:rsidR="0020135E" w:rsidRPr="0020135E" w:rsidRDefault="0020135E" w:rsidP="0020135E">
      <w:pPr>
        <w:numPr>
          <w:ilvl w:val="0"/>
          <w:numId w:val="3"/>
        </w:numPr>
        <w:spacing w:after="0"/>
        <w:rPr>
          <w:sz w:val="20"/>
          <w:szCs w:val="16"/>
        </w:rPr>
      </w:pPr>
      <w:r w:rsidRPr="0020135E">
        <w:rPr>
          <w:sz w:val="20"/>
          <w:szCs w:val="16"/>
        </w:rPr>
        <w:t xml:space="preserve">Final </w:t>
      </w:r>
      <w:proofErr w:type="spellStart"/>
      <w:r w:rsidRPr="0020135E">
        <w:rPr>
          <w:sz w:val="20"/>
          <w:szCs w:val="16"/>
        </w:rPr>
        <w:t>papers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are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stored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Department’s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archive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subject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to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plagiarism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checking</w:t>
      </w:r>
      <w:proofErr w:type="spellEnd"/>
      <w:r w:rsidRPr="0020135E">
        <w:rPr>
          <w:sz w:val="20"/>
          <w:szCs w:val="16"/>
        </w:rPr>
        <w:t>.</w:t>
      </w:r>
    </w:p>
    <w:p w14:paraId="7FBFB1EC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r w:rsidRPr="0020135E">
        <w:rPr>
          <w:sz w:val="20"/>
          <w:szCs w:val="16"/>
        </w:rPr>
        <w:pict w14:anchorId="60E550AE">
          <v:rect id="_x0000_i1073" style="width:0;height:1.5pt" o:hrstd="t" o:hr="t" fillcolor="#a0a0a0" stroked="f"/>
        </w:pict>
      </w:r>
    </w:p>
    <w:p w14:paraId="7819BA5E" w14:textId="77777777" w:rsidR="0020135E" w:rsidRPr="0020135E" w:rsidRDefault="0020135E" w:rsidP="0020135E">
      <w:pPr>
        <w:spacing w:after="0"/>
        <w:ind w:firstLine="709"/>
        <w:rPr>
          <w:b/>
          <w:bCs/>
          <w:sz w:val="20"/>
          <w:szCs w:val="16"/>
        </w:rPr>
      </w:pPr>
      <w:r w:rsidRPr="0020135E">
        <w:rPr>
          <w:b/>
          <w:bCs/>
          <w:sz w:val="20"/>
          <w:szCs w:val="16"/>
        </w:rPr>
        <w:t xml:space="preserve">7. </w:t>
      </w:r>
      <w:proofErr w:type="spellStart"/>
      <w:r w:rsidRPr="0020135E">
        <w:rPr>
          <w:b/>
          <w:bCs/>
          <w:sz w:val="20"/>
          <w:szCs w:val="16"/>
        </w:rPr>
        <w:t>Sample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Exam</w:t>
      </w:r>
      <w:proofErr w:type="spellEnd"/>
      <w:r w:rsidRPr="0020135E">
        <w:rPr>
          <w:b/>
          <w:bCs/>
          <w:sz w:val="20"/>
          <w:szCs w:val="16"/>
        </w:rPr>
        <w:t xml:space="preserve"> </w:t>
      </w:r>
      <w:proofErr w:type="spellStart"/>
      <w:r w:rsidRPr="0020135E">
        <w:rPr>
          <w:b/>
          <w:bCs/>
          <w:sz w:val="20"/>
          <w:szCs w:val="16"/>
        </w:rPr>
        <w:t>Question</w:t>
      </w:r>
      <w:proofErr w:type="spellEnd"/>
    </w:p>
    <w:p w14:paraId="0E0FB04C" w14:textId="77777777" w:rsidR="0020135E" w:rsidRPr="0020135E" w:rsidRDefault="0020135E" w:rsidP="0020135E">
      <w:pPr>
        <w:spacing w:after="0"/>
        <w:ind w:firstLine="709"/>
        <w:rPr>
          <w:sz w:val="20"/>
          <w:szCs w:val="16"/>
        </w:rPr>
      </w:pPr>
      <w:proofErr w:type="spellStart"/>
      <w:r w:rsidRPr="0020135E">
        <w:rPr>
          <w:sz w:val="20"/>
          <w:szCs w:val="16"/>
        </w:rPr>
        <w:t>Translate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the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following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excerpt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from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i/>
          <w:iCs/>
          <w:sz w:val="20"/>
          <w:szCs w:val="16"/>
        </w:rPr>
        <w:t>Abay’s</w:t>
      </w:r>
      <w:proofErr w:type="spellEnd"/>
      <w:r w:rsidRPr="0020135E">
        <w:rPr>
          <w:i/>
          <w:iCs/>
          <w:sz w:val="20"/>
          <w:szCs w:val="16"/>
        </w:rPr>
        <w:t xml:space="preserve"> Word 20</w:t>
      </w:r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into</w:t>
      </w:r>
      <w:proofErr w:type="spellEnd"/>
      <w:r w:rsidRPr="0020135E">
        <w:rPr>
          <w:sz w:val="20"/>
          <w:szCs w:val="16"/>
        </w:rPr>
        <w:t xml:space="preserve"> English, </w:t>
      </w:r>
      <w:proofErr w:type="spellStart"/>
      <w:r w:rsidRPr="0020135E">
        <w:rPr>
          <w:sz w:val="20"/>
          <w:szCs w:val="16"/>
        </w:rPr>
        <w:t>ensuring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stylistic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fidelity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cultural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equivalence</w:t>
      </w:r>
      <w:proofErr w:type="spellEnd"/>
      <w:r w:rsidRPr="0020135E">
        <w:rPr>
          <w:sz w:val="20"/>
          <w:szCs w:val="16"/>
        </w:rPr>
        <w:t>.</w:t>
      </w:r>
      <w:r w:rsidRPr="0020135E">
        <w:rPr>
          <w:sz w:val="20"/>
          <w:szCs w:val="16"/>
        </w:rPr>
        <w:br/>
      </w:r>
      <w:proofErr w:type="spellStart"/>
      <w:r w:rsidRPr="0020135E">
        <w:rPr>
          <w:sz w:val="20"/>
          <w:szCs w:val="16"/>
        </w:rPr>
        <w:t>Then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write</w:t>
      </w:r>
      <w:proofErr w:type="spellEnd"/>
      <w:r w:rsidRPr="0020135E">
        <w:rPr>
          <w:sz w:val="20"/>
          <w:szCs w:val="16"/>
        </w:rPr>
        <w:t xml:space="preserve"> a 500–700 </w:t>
      </w:r>
      <w:proofErr w:type="spellStart"/>
      <w:r w:rsidRPr="0020135E">
        <w:rPr>
          <w:sz w:val="20"/>
          <w:szCs w:val="16"/>
        </w:rPr>
        <w:t>word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commentary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explaining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your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translation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choices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focusing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on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equivalence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idiomatic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expressions</w:t>
      </w:r>
      <w:proofErr w:type="spellEnd"/>
      <w:r w:rsidRPr="0020135E">
        <w:rPr>
          <w:sz w:val="20"/>
          <w:szCs w:val="16"/>
        </w:rPr>
        <w:t xml:space="preserve">, </w:t>
      </w:r>
      <w:proofErr w:type="spellStart"/>
      <w:r w:rsidRPr="0020135E">
        <w:rPr>
          <w:sz w:val="20"/>
          <w:szCs w:val="16"/>
        </w:rPr>
        <w:t>and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cultural</w:t>
      </w:r>
      <w:proofErr w:type="spellEnd"/>
      <w:r w:rsidRPr="0020135E">
        <w:rPr>
          <w:sz w:val="20"/>
          <w:szCs w:val="16"/>
        </w:rPr>
        <w:t xml:space="preserve"> </w:t>
      </w:r>
      <w:proofErr w:type="spellStart"/>
      <w:r w:rsidRPr="0020135E">
        <w:rPr>
          <w:sz w:val="20"/>
          <w:szCs w:val="16"/>
        </w:rPr>
        <w:t>terms</w:t>
      </w:r>
      <w:proofErr w:type="spellEnd"/>
      <w:r w:rsidRPr="0020135E">
        <w:rPr>
          <w:sz w:val="20"/>
          <w:szCs w:val="16"/>
        </w:rPr>
        <w:t>.</w:t>
      </w:r>
    </w:p>
    <w:p w14:paraId="46B2EDCC" w14:textId="77777777" w:rsidR="00F12C76" w:rsidRPr="0020135E" w:rsidRDefault="00F12C76" w:rsidP="0020135E">
      <w:pPr>
        <w:spacing w:after="0"/>
        <w:ind w:firstLine="709"/>
        <w:rPr>
          <w:sz w:val="20"/>
          <w:szCs w:val="16"/>
        </w:rPr>
      </w:pPr>
    </w:p>
    <w:sectPr w:rsidR="00F12C76" w:rsidRPr="002013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EE1"/>
    <w:multiLevelType w:val="multilevel"/>
    <w:tmpl w:val="BCF2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E6BD8"/>
    <w:multiLevelType w:val="multilevel"/>
    <w:tmpl w:val="12E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3523"/>
    <w:multiLevelType w:val="multilevel"/>
    <w:tmpl w:val="8B4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712579">
    <w:abstractNumId w:val="1"/>
  </w:num>
  <w:num w:numId="2" w16cid:durableId="546914949">
    <w:abstractNumId w:val="0"/>
  </w:num>
  <w:num w:numId="3" w16cid:durableId="203830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1F"/>
    <w:rsid w:val="0020135E"/>
    <w:rsid w:val="00525477"/>
    <w:rsid w:val="00585C1F"/>
    <w:rsid w:val="005A3C38"/>
    <w:rsid w:val="006C0B77"/>
    <w:rsid w:val="00757BD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432A"/>
  <w15:chartTrackingRefBased/>
  <w15:docId w15:val="{9CFE525D-5662-4C25-906A-7A320647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C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C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C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C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C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C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C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C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C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C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5C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5C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5C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5C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5C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5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C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C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5C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C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C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C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5C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2025-10-06T18:09:00Z</dcterms:created>
  <dcterms:modified xsi:type="dcterms:W3CDTF">2025-10-06T18:10:00Z</dcterms:modified>
</cp:coreProperties>
</file>